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29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22"/>
        <w:gridCol w:w="2528"/>
        <w:gridCol w:w="1088"/>
        <w:gridCol w:w="1616"/>
        <w:gridCol w:w="6886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93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Date</w:t>
            </w:r>
          </w:p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26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Quiz Topic</w:t>
            </w:r>
          </w:p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Score %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432f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Letter Grade</w:t>
            </w:r>
          </w:p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f90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Reflection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b w:val="1"/>
        <w:bCs w:val="1"/>
        <w:sz w:val="48"/>
        <w:szCs w:val="48"/>
        <w:rtl w:val="0"/>
        <w:lang w:val="de-DE"/>
      </w:rPr>
      <w:t>Student Name</w:t>
    </w:r>
    <w:r>
      <w:rPr>
        <w:rFonts w:hAnsi="Helvetica" w:hint="default"/>
        <w:b w:val="1"/>
        <w:bCs w:val="1"/>
        <w:sz w:val="48"/>
        <w:szCs w:val="48"/>
        <w:rtl w:val="0"/>
        <w:lang w:val="fr-FR"/>
      </w:rPr>
      <w:t>’</w:t>
    </w:r>
    <w:r>
      <w:rPr>
        <w:b w:val="1"/>
        <w:bCs w:val="1"/>
        <w:sz w:val="48"/>
        <w:szCs w:val="48"/>
        <w:rtl w:val="0"/>
        <w:lang w:val="en-US"/>
      </w:rPr>
      <w:t>s Spanish Assessment Chart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